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1225" w14:textId="77777777" w:rsidR="00F65C2F" w:rsidRPr="00F920D7" w:rsidRDefault="00F65C2F" w:rsidP="00F65C2F">
      <w:pPr>
        <w:snapToGrid w:val="0"/>
        <w:spacing w:line="560" w:lineRule="exact"/>
        <w:jc w:val="left"/>
        <w:rPr>
          <w:rFonts w:ascii="仿宋_GB2312" w:hAnsi="宋体" w:cs="宋体" w:hint="eastAsia"/>
          <w:bCs/>
          <w:color w:val="000000"/>
          <w:szCs w:val="32"/>
        </w:rPr>
      </w:pPr>
      <w:bookmarkStart w:id="0" w:name="_Hlk19695930"/>
      <w:r w:rsidRPr="00F920D7">
        <w:rPr>
          <w:rFonts w:ascii="仿宋_GB2312" w:hAnsi="宋体" w:cs="宋体" w:hint="eastAsia"/>
          <w:bCs/>
          <w:color w:val="000000"/>
          <w:szCs w:val="32"/>
        </w:rPr>
        <w:t>附件2</w:t>
      </w:r>
    </w:p>
    <w:p w14:paraId="0DB6BD9B" w14:textId="77777777" w:rsidR="00F65C2F" w:rsidRPr="00F920D7" w:rsidRDefault="00F65C2F" w:rsidP="00F65C2F">
      <w:pPr>
        <w:pStyle w:val="BodyText"/>
        <w:rPr>
          <w:rFonts w:hint="eastAsia"/>
        </w:rPr>
      </w:pPr>
    </w:p>
    <w:p w14:paraId="3694A492" w14:textId="77777777" w:rsidR="00F65C2F" w:rsidRDefault="00F65C2F" w:rsidP="00F65C2F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2023年南昌市“洪工杯”邮政快递行业</w:t>
      </w:r>
    </w:p>
    <w:p w14:paraId="7F7A56E4" w14:textId="77777777" w:rsidR="00F65C2F" w:rsidRDefault="00F65C2F" w:rsidP="00F65C2F">
      <w:pPr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职工职业技能竞赛技术方案</w:t>
      </w:r>
    </w:p>
    <w:bookmarkEnd w:id="0"/>
    <w:p w14:paraId="13647193" w14:textId="77777777" w:rsidR="00F65C2F" w:rsidRDefault="00F65C2F" w:rsidP="00F65C2F">
      <w:pPr>
        <w:adjustRightInd w:val="0"/>
        <w:snapToGrid w:val="0"/>
        <w:spacing w:line="560" w:lineRule="exact"/>
        <w:jc w:val="left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</w:t>
      </w:r>
      <w:bookmarkStart w:id="1" w:name="_Toc359416915"/>
      <w:bookmarkStart w:id="2" w:name="_Toc359416390"/>
      <w:bookmarkStart w:id="3" w:name="_Toc359163231"/>
    </w:p>
    <w:p w14:paraId="0F65DAEA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bookmarkStart w:id="4" w:name="_Toc17835"/>
      <w:r>
        <w:rPr>
          <w:rFonts w:ascii="黑体" w:eastAsia="黑体" w:hAnsi="黑体" w:cs="仿宋_GB2312" w:hint="eastAsia"/>
          <w:color w:val="000000"/>
          <w:szCs w:val="32"/>
        </w:rPr>
        <w:t>一、竞赛职业</w:t>
      </w:r>
    </w:p>
    <w:p w14:paraId="518BF390" w14:textId="77777777" w:rsidR="00F65C2F" w:rsidRPr="00F920D7" w:rsidRDefault="00F65C2F" w:rsidP="00F65C2F">
      <w:pPr>
        <w:spacing w:line="560" w:lineRule="exact"/>
        <w:ind w:firstLineChars="200" w:firstLine="640"/>
        <w:rPr>
          <w:rFonts w:ascii="仿宋_GB2312" w:hAnsi="仿宋" w:hint="eastAsia"/>
          <w:szCs w:val="32"/>
        </w:rPr>
      </w:pPr>
      <w:r w:rsidRPr="00F920D7">
        <w:rPr>
          <w:rFonts w:ascii="仿宋_GB2312" w:hAnsi="仿宋" w:hint="eastAsia"/>
          <w:szCs w:val="32"/>
        </w:rPr>
        <w:t>快递员、快件处理员。</w:t>
      </w:r>
    </w:p>
    <w:p w14:paraId="010BA9C4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二、竞赛标准</w:t>
      </w:r>
    </w:p>
    <w:p w14:paraId="377C7E80" w14:textId="77777777" w:rsidR="00F65C2F" w:rsidRPr="00F920D7" w:rsidRDefault="00F65C2F" w:rsidP="00F65C2F">
      <w:pPr>
        <w:spacing w:line="560" w:lineRule="exact"/>
        <w:ind w:firstLineChars="200" w:firstLine="640"/>
        <w:rPr>
          <w:rFonts w:ascii="仿宋_GB2312" w:hAnsi="仿宋" w:hint="eastAsia"/>
          <w:szCs w:val="32"/>
        </w:rPr>
      </w:pPr>
      <w:r w:rsidRPr="00F920D7">
        <w:rPr>
          <w:rFonts w:ascii="仿宋_GB2312" w:hAnsi="仿宋" w:hint="eastAsia"/>
          <w:szCs w:val="32"/>
        </w:rPr>
        <w:t>竞赛以《快递员国家职业技能标准（2019年版）》《快件处理员员国家职业技能标准（2019年版）》高级工的有关知识和技能要求为主，适当增加行业新知识、新技术、新技能等内容。</w:t>
      </w:r>
    </w:p>
    <w:p w14:paraId="3E0DB41E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三、竞赛形式</w:t>
      </w:r>
    </w:p>
    <w:p w14:paraId="2EC3AA02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职业竞赛包括理论知识竞赛和操作技能竞赛两部分。</w:t>
      </w:r>
    </w:p>
    <w:p w14:paraId="235DD0AA" w14:textId="77777777" w:rsidR="00F65C2F" w:rsidRDefault="00F65C2F" w:rsidP="00F65C2F">
      <w:pPr>
        <w:spacing w:line="560" w:lineRule="exact"/>
        <w:ind w:firstLineChars="200" w:firstLine="640"/>
        <w:outlineLvl w:val="1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（一）理论知识竞赛</w:t>
      </w:r>
    </w:p>
    <w:p w14:paraId="611ADD9A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采用笔试答题方式。理论知识竞赛时间为40分钟。理论知识竞赛在指定专用场所进行。</w:t>
      </w:r>
    </w:p>
    <w:p w14:paraId="5EB44099" w14:textId="77777777" w:rsidR="00F65C2F" w:rsidRDefault="00F65C2F" w:rsidP="00F65C2F">
      <w:pPr>
        <w:spacing w:line="560" w:lineRule="exact"/>
        <w:ind w:firstLineChars="200" w:firstLine="640"/>
        <w:outlineLvl w:val="1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（二）操作技能竞赛</w:t>
      </w:r>
    </w:p>
    <w:p w14:paraId="441F1DC0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操作技能竞赛按照技能操作项目以流水作业的形式进行，实操项目总用时</w:t>
      </w:r>
      <w:r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>6分钟。操作技能竞赛赛场设置候赛区、参赛区、</w:t>
      </w:r>
      <w:proofErr w:type="gramStart"/>
      <w:r>
        <w:rPr>
          <w:rFonts w:ascii="仿宋" w:eastAsia="仿宋" w:hAnsi="仿宋" w:hint="eastAsia"/>
          <w:szCs w:val="32"/>
        </w:rPr>
        <w:t>观摩区</w:t>
      </w:r>
      <w:proofErr w:type="gramEnd"/>
      <w:r>
        <w:rPr>
          <w:rFonts w:ascii="仿宋" w:eastAsia="仿宋" w:hAnsi="仿宋" w:hint="eastAsia"/>
          <w:szCs w:val="32"/>
        </w:rPr>
        <w:t>等区域。全体选手赛前进行抽签，抽签</w:t>
      </w:r>
      <w:proofErr w:type="gramStart"/>
      <w:r>
        <w:rPr>
          <w:rFonts w:ascii="仿宋" w:eastAsia="仿宋" w:hAnsi="仿宋" w:hint="eastAsia"/>
          <w:szCs w:val="32"/>
        </w:rPr>
        <w:t>号确定</w:t>
      </w:r>
      <w:proofErr w:type="gramEnd"/>
      <w:r>
        <w:rPr>
          <w:rFonts w:ascii="仿宋" w:eastAsia="仿宋" w:hAnsi="仿宋" w:hint="eastAsia"/>
          <w:szCs w:val="32"/>
        </w:rPr>
        <w:t>后，选手根据抽签顺序参赛。操作技能竞赛在指定专用赛场进行。</w:t>
      </w:r>
    </w:p>
    <w:p w14:paraId="78C5255D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四、竞赛内容</w:t>
      </w:r>
    </w:p>
    <w:p w14:paraId="3E376017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（一）快递</w:t>
      </w:r>
      <w:proofErr w:type="gramStart"/>
      <w:r>
        <w:rPr>
          <w:rFonts w:ascii="仿宋" w:eastAsia="仿宋" w:hAnsi="仿宋" w:cs="仿宋_GB2312" w:hint="eastAsia"/>
          <w:szCs w:val="32"/>
        </w:rPr>
        <w:t>员理论</w:t>
      </w:r>
      <w:proofErr w:type="gramEnd"/>
      <w:r>
        <w:rPr>
          <w:rFonts w:ascii="仿宋" w:eastAsia="仿宋" w:hAnsi="仿宋" w:cs="仿宋_GB2312" w:hint="eastAsia"/>
          <w:szCs w:val="32"/>
        </w:rPr>
        <w:t>知识竞赛</w:t>
      </w:r>
    </w:p>
    <w:p w14:paraId="6D6E1D35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hint="eastAsia"/>
          <w:szCs w:val="32"/>
        </w:rPr>
        <w:t>理论知识竞赛试题以快件收寄、快件派送、客户服务、网点管</w:t>
      </w:r>
      <w:r>
        <w:rPr>
          <w:rFonts w:ascii="仿宋" w:eastAsia="仿宋" w:hAnsi="仿宋" w:hint="eastAsia"/>
          <w:szCs w:val="32"/>
        </w:rPr>
        <w:lastRenderedPageBreak/>
        <w:t>理、安全管理等工作领域应具备的知识要求为主，增加新颁布施行的国家和行业有关法律法规、部门规章及规范性文件相关内容。题型为：单项选择题（4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道）、多项选择题（2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道）和判断题（4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道），合计100道试题，每题1分，共1</w:t>
      </w:r>
      <w:r>
        <w:rPr>
          <w:rFonts w:ascii="仿宋" w:eastAsia="仿宋" w:hAnsi="仿宋"/>
          <w:szCs w:val="32"/>
        </w:rPr>
        <w:t>00</w:t>
      </w:r>
      <w:r>
        <w:rPr>
          <w:rFonts w:ascii="仿宋" w:eastAsia="仿宋" w:hAnsi="仿宋" w:hint="eastAsia"/>
          <w:szCs w:val="32"/>
        </w:rPr>
        <w:t>分。</w:t>
      </w:r>
    </w:p>
    <w:p w14:paraId="346365B4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基本知识（1</w:t>
      </w:r>
      <w:r>
        <w:rPr>
          <w:rFonts w:ascii="仿宋" w:eastAsia="仿宋" w:hAnsi="仿宋" w:cs="仿宋_GB2312"/>
          <w:szCs w:val="32"/>
        </w:rPr>
        <w:t>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64417026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a.职业道德；b.基础知识。</w:t>
      </w:r>
    </w:p>
    <w:p w14:paraId="3D783FC4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专业知识（7</w:t>
      </w:r>
      <w:r>
        <w:rPr>
          <w:rFonts w:ascii="仿宋" w:eastAsia="仿宋" w:hAnsi="仿宋" w:cs="仿宋_GB2312"/>
          <w:szCs w:val="32"/>
        </w:rPr>
        <w:t>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49331380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a.快件收寄；b.快件派送；c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客户服务。</w:t>
      </w:r>
    </w:p>
    <w:p w14:paraId="477FF269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新知识新技术（</w:t>
      </w:r>
      <w:r>
        <w:rPr>
          <w:rFonts w:ascii="仿宋" w:eastAsia="仿宋" w:hAnsi="仿宋" w:cs="仿宋_GB2312"/>
          <w:szCs w:val="32"/>
        </w:rPr>
        <w:t>20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128388FA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 w:cs="仿宋_GB2312" w:hint="eastAsia"/>
          <w:szCs w:val="32"/>
        </w:rPr>
      </w:pPr>
      <w:r>
        <w:rPr>
          <w:rFonts w:ascii="仿宋" w:eastAsia="仿宋" w:hAnsi="仿宋" w:hint="eastAsia"/>
          <w:szCs w:val="32"/>
        </w:rPr>
        <w:t>a.智能末端服务；b.</w:t>
      </w:r>
      <w:r>
        <w:rPr>
          <w:rFonts w:ascii="仿宋" w:eastAsia="仿宋" w:hAnsi="仿宋"/>
          <w:szCs w:val="32"/>
        </w:rPr>
        <w:t>安全作业与管理</w:t>
      </w:r>
      <w:r>
        <w:rPr>
          <w:rFonts w:ascii="仿宋" w:eastAsia="仿宋" w:hAnsi="仿宋" w:hint="eastAsia"/>
          <w:szCs w:val="32"/>
        </w:rPr>
        <w:t>；c.</w:t>
      </w:r>
      <w:r>
        <w:rPr>
          <w:rFonts w:ascii="仿宋" w:eastAsia="仿宋" w:hAnsi="仿宋"/>
          <w:szCs w:val="32"/>
        </w:rPr>
        <w:t>行业绿色发展</w:t>
      </w:r>
      <w:r>
        <w:rPr>
          <w:rFonts w:ascii="仿宋" w:eastAsia="仿宋" w:hAnsi="仿宋" w:hint="eastAsia"/>
          <w:szCs w:val="32"/>
        </w:rPr>
        <w:t>；d.疫情防护与操作规范；e.</w:t>
      </w:r>
      <w:r>
        <w:rPr>
          <w:rFonts w:ascii="仿宋" w:eastAsia="仿宋" w:hAnsi="仿宋"/>
          <w:szCs w:val="32"/>
        </w:rPr>
        <w:t>相关法律法规、部门规章、规范性文件及标准知识</w:t>
      </w:r>
      <w:r>
        <w:rPr>
          <w:rFonts w:ascii="仿宋" w:eastAsia="仿宋" w:hAnsi="仿宋" w:hint="eastAsia"/>
          <w:szCs w:val="32"/>
        </w:rPr>
        <w:t>。</w:t>
      </w:r>
    </w:p>
    <w:p w14:paraId="5B2AA8B3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（二）快递员操作技能竞赛</w:t>
      </w:r>
    </w:p>
    <w:p w14:paraId="0E96B89E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快递员操作技能竞赛设多物品收寄、派送路线设计、智能快件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箱操作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3个赛项。</w:t>
      </w:r>
    </w:p>
    <w:p w14:paraId="473533DB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项目</w:t>
      </w:r>
      <w:proofErr w:type="gramStart"/>
      <w:r>
        <w:rPr>
          <w:rFonts w:ascii="仿宋" w:eastAsia="仿宋" w:hAnsi="仿宋" w:hint="eastAsia"/>
          <w:szCs w:val="32"/>
        </w:rPr>
        <w:t>一</w:t>
      </w:r>
      <w:proofErr w:type="gramEnd"/>
      <w:r>
        <w:rPr>
          <w:rFonts w:ascii="仿宋" w:eastAsia="仿宋" w:hAnsi="仿宋" w:hint="eastAsia"/>
          <w:szCs w:val="32"/>
        </w:rPr>
        <w:t>：多物品收寄</w:t>
      </w:r>
    </w:p>
    <w:p w14:paraId="5F1323B6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时间及分值</w:t>
      </w:r>
    </w:p>
    <w:p w14:paraId="7C4DDE12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a.</w:t>
      </w:r>
      <w:r>
        <w:rPr>
          <w:rFonts w:ascii="仿宋" w:eastAsia="仿宋" w:hAnsi="仿宋" w:hint="eastAsia"/>
          <w:szCs w:val="32"/>
        </w:rPr>
        <w:t>竞赛时间：</w:t>
      </w:r>
      <w:r>
        <w:rPr>
          <w:rFonts w:ascii="仿宋" w:eastAsia="仿宋" w:hAnsi="仿宋"/>
          <w:szCs w:val="32"/>
        </w:rPr>
        <w:t xml:space="preserve"> 10</w:t>
      </w:r>
      <w:r>
        <w:rPr>
          <w:rFonts w:ascii="仿宋" w:eastAsia="仿宋" w:hAnsi="仿宋" w:hint="eastAsia"/>
          <w:szCs w:val="32"/>
        </w:rPr>
        <w:t>分钟；</w:t>
      </w:r>
      <w:r>
        <w:rPr>
          <w:rFonts w:ascii="仿宋" w:eastAsia="仿宋" w:hAnsi="仿宋"/>
          <w:szCs w:val="32"/>
        </w:rPr>
        <w:t>b.</w:t>
      </w:r>
      <w:r>
        <w:rPr>
          <w:rFonts w:ascii="仿宋" w:eastAsia="仿宋" w:hAnsi="仿宋" w:hint="eastAsia"/>
          <w:szCs w:val="32"/>
        </w:rPr>
        <w:t>分值：</w:t>
      </w:r>
      <w:r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>5分。</w:t>
      </w:r>
    </w:p>
    <w:p w14:paraId="524D5A64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考核范围</w:t>
      </w:r>
    </w:p>
    <w:p w14:paraId="7C917FEC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a.快件收寄规范；b.禁限寄物品识别；c.快件</w:t>
      </w:r>
      <w:r>
        <w:rPr>
          <w:rFonts w:ascii="仿宋" w:eastAsia="仿宋" w:hAnsi="仿宋" w:hint="eastAsia"/>
          <w:szCs w:val="32"/>
        </w:rPr>
        <w:t>绿色</w:t>
      </w:r>
      <w:r>
        <w:rPr>
          <w:rFonts w:ascii="仿宋" w:eastAsia="仿宋" w:hAnsi="仿宋"/>
          <w:szCs w:val="32"/>
        </w:rPr>
        <w:t>包装</w:t>
      </w:r>
      <w:r>
        <w:rPr>
          <w:rFonts w:ascii="仿宋" w:eastAsia="仿宋" w:hAnsi="仿宋" w:hint="eastAsia"/>
          <w:szCs w:val="32"/>
        </w:rPr>
        <w:t>规范与特殊物品包装技术</w:t>
      </w:r>
      <w:r>
        <w:rPr>
          <w:rFonts w:ascii="仿宋" w:eastAsia="仿宋" w:hAnsi="仿宋"/>
          <w:szCs w:val="32"/>
        </w:rPr>
        <w:t>；</w:t>
      </w:r>
      <w:r>
        <w:rPr>
          <w:rFonts w:ascii="仿宋" w:eastAsia="仿宋" w:hAnsi="仿宋" w:hint="eastAsia"/>
          <w:szCs w:val="32"/>
        </w:rPr>
        <w:t>d.快件实名收寄；e.疫情防护操作规范。</w:t>
      </w:r>
    </w:p>
    <w:p w14:paraId="74E57984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考核流程</w:t>
      </w:r>
    </w:p>
    <w:p w14:paraId="2273B5AA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a.按照包装规范，完成特殊物品的包装；b.按照收寄要求，从</w:t>
      </w:r>
      <w:r>
        <w:rPr>
          <w:rFonts w:ascii="仿宋" w:eastAsia="仿宋" w:hAnsi="仿宋" w:hint="eastAsia"/>
          <w:szCs w:val="32"/>
        </w:rPr>
        <w:lastRenderedPageBreak/>
        <w:t>给定的物品中，将禁寄物品挑出，将限寄物品超出部分挑出；c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将符合要求的物品合理装入包装箱；d.按照包装规范，完成多物品的包装；e.完成快件称重及资费核算；f.完成电子运单的制作和粘贴。</w:t>
      </w:r>
    </w:p>
    <w:p w14:paraId="4C0D0636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</w:rPr>
      </w:pPr>
      <w:r>
        <w:rPr>
          <w:rFonts w:ascii="仿宋" w:eastAsia="仿宋" w:hAnsi="仿宋" w:cs="仿宋_GB2312" w:hint="eastAsia"/>
          <w:szCs w:val="32"/>
        </w:rPr>
        <w:t>4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考核要点</w:t>
      </w:r>
    </w:p>
    <w:p w14:paraId="2AB41C16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a.特殊物品包装技术；b.</w:t>
      </w:r>
      <w:r>
        <w:rPr>
          <w:rFonts w:ascii="仿宋" w:eastAsia="仿宋" w:hAnsi="仿宋"/>
          <w:szCs w:val="32"/>
        </w:rPr>
        <w:t>禁限寄规定</w:t>
      </w:r>
      <w:r>
        <w:rPr>
          <w:rFonts w:ascii="仿宋" w:eastAsia="仿宋" w:hAnsi="仿宋" w:hint="eastAsia"/>
          <w:szCs w:val="32"/>
        </w:rPr>
        <w:t>；c.快件绿色包装规范。</w:t>
      </w:r>
    </w:p>
    <w:p w14:paraId="5AA642FE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项目二：派送路线设计（模拟）</w:t>
      </w:r>
    </w:p>
    <w:p w14:paraId="376503A8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时间及分值</w:t>
      </w:r>
    </w:p>
    <w:p w14:paraId="394A27C3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a.竞赛时间：1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分钟；b.分值：30分。</w:t>
      </w:r>
    </w:p>
    <w:p w14:paraId="6CE4349C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考核范围</w:t>
      </w:r>
    </w:p>
    <w:p w14:paraId="09C33D89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</w:t>
      </w:r>
      <w:r>
        <w:rPr>
          <w:rFonts w:ascii="仿宋" w:eastAsia="仿宋" w:hAnsi="仿宋"/>
          <w:szCs w:val="32"/>
        </w:rPr>
        <w:t>派送路线设计原则；</w:t>
      </w:r>
      <w:r>
        <w:rPr>
          <w:rFonts w:ascii="仿宋" w:eastAsia="仿宋" w:hAnsi="仿宋" w:hint="eastAsia"/>
          <w:szCs w:val="32"/>
        </w:rPr>
        <w:t>b.</w:t>
      </w:r>
      <w:r>
        <w:rPr>
          <w:rFonts w:ascii="仿宋" w:eastAsia="仿宋" w:hAnsi="仿宋"/>
          <w:szCs w:val="32"/>
        </w:rPr>
        <w:t>快件交接规范；</w:t>
      </w:r>
      <w:r>
        <w:rPr>
          <w:rFonts w:ascii="仿宋" w:eastAsia="仿宋" w:hAnsi="仿宋" w:hint="eastAsia"/>
          <w:szCs w:val="32"/>
        </w:rPr>
        <w:t>c.</w:t>
      </w:r>
      <w:r>
        <w:rPr>
          <w:rFonts w:ascii="仿宋" w:eastAsia="仿宋" w:hAnsi="仿宋"/>
          <w:szCs w:val="32"/>
        </w:rPr>
        <w:t>派送路线</w:t>
      </w:r>
      <w:r>
        <w:rPr>
          <w:rFonts w:ascii="仿宋" w:eastAsia="仿宋" w:hAnsi="仿宋" w:hint="eastAsia"/>
          <w:szCs w:val="32"/>
        </w:rPr>
        <w:t>设计；d.快件排序。</w:t>
      </w:r>
    </w:p>
    <w:p w14:paraId="221C63CC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考核流程</w:t>
      </w:r>
    </w:p>
    <w:p w14:paraId="362D5756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a.熟悉交接快件，挑选出非派送区域内快件； b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熟悉派送区域（派送区域赛前公布）；c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设计派送路线，并进行优化；d.打印派送路单，并依据派送路单将待派送快件进行合理排序。</w:t>
      </w:r>
    </w:p>
    <w:p w14:paraId="047C4A00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4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考核要点</w:t>
      </w:r>
    </w:p>
    <w:p w14:paraId="2F2F879E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a.要求必须遵守交通规则；b.要求优先快件优先派送；c.要求最快路线；d.要求派送完所有快件后返回营业网点；e.要求根据派送路单完成待派送快件装车前的排序。</w:t>
      </w:r>
    </w:p>
    <w:p w14:paraId="4D7272EB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项目三：智能快件箱操作</w:t>
      </w:r>
    </w:p>
    <w:p w14:paraId="3AAF75E4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时间及分值</w:t>
      </w:r>
    </w:p>
    <w:p w14:paraId="784A8178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a.竞赛时间：</w:t>
      </w:r>
      <w:r>
        <w:rPr>
          <w:rFonts w:ascii="仿宋" w:eastAsia="仿宋" w:hAnsi="仿宋"/>
          <w:szCs w:val="32"/>
        </w:rPr>
        <w:t>10</w:t>
      </w:r>
      <w:r>
        <w:rPr>
          <w:rFonts w:ascii="仿宋" w:eastAsia="仿宋" w:hAnsi="仿宋" w:hint="eastAsia"/>
          <w:szCs w:val="32"/>
        </w:rPr>
        <w:t>分钟；b.分值：35分。</w:t>
      </w:r>
    </w:p>
    <w:p w14:paraId="5D55CA09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lastRenderedPageBreak/>
        <w:t>2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考核范围</w:t>
      </w:r>
    </w:p>
    <w:p w14:paraId="3F349569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</w:t>
      </w:r>
      <w:r>
        <w:rPr>
          <w:rFonts w:ascii="仿宋" w:eastAsia="仿宋" w:hAnsi="仿宋"/>
          <w:szCs w:val="32"/>
        </w:rPr>
        <w:t>投递预处理；</w:t>
      </w:r>
      <w:r>
        <w:rPr>
          <w:rFonts w:ascii="仿宋" w:eastAsia="仿宋" w:hAnsi="仿宋" w:hint="eastAsia"/>
          <w:szCs w:val="32"/>
        </w:rPr>
        <w:t>b.快件收寄操作</w:t>
      </w:r>
      <w:r>
        <w:rPr>
          <w:rFonts w:ascii="仿宋" w:eastAsia="仿宋" w:hAnsi="仿宋"/>
          <w:szCs w:val="32"/>
        </w:rPr>
        <w:t>；</w:t>
      </w:r>
      <w:r>
        <w:rPr>
          <w:rFonts w:ascii="仿宋" w:eastAsia="仿宋" w:hAnsi="仿宋" w:hint="eastAsia"/>
          <w:szCs w:val="32"/>
        </w:rPr>
        <w:t>c.</w:t>
      </w:r>
      <w:r>
        <w:rPr>
          <w:rFonts w:ascii="仿宋" w:eastAsia="仿宋" w:hAnsi="仿宋"/>
          <w:szCs w:val="32"/>
        </w:rPr>
        <w:t>问题件处理；</w:t>
      </w:r>
      <w:r>
        <w:rPr>
          <w:rFonts w:ascii="仿宋" w:eastAsia="仿宋" w:hAnsi="仿宋" w:hint="eastAsia"/>
          <w:szCs w:val="32"/>
        </w:rPr>
        <w:t>d.</w:t>
      </w:r>
      <w:r>
        <w:rPr>
          <w:rFonts w:ascii="仿宋" w:eastAsia="仿宋" w:hAnsi="仿宋"/>
          <w:szCs w:val="32"/>
        </w:rPr>
        <w:t>投放快件操作规范</w:t>
      </w:r>
      <w:r>
        <w:rPr>
          <w:rFonts w:ascii="仿宋" w:eastAsia="仿宋" w:hAnsi="仿宋" w:hint="eastAsia"/>
          <w:szCs w:val="32"/>
        </w:rPr>
        <w:t>；e</w:t>
      </w:r>
      <w:r>
        <w:rPr>
          <w:rFonts w:ascii="仿宋" w:eastAsia="仿宋" w:hAnsi="仿宋"/>
          <w:szCs w:val="32"/>
        </w:rPr>
        <w:t>.信息录入操作</w:t>
      </w:r>
      <w:r>
        <w:rPr>
          <w:rFonts w:ascii="仿宋" w:eastAsia="仿宋" w:hAnsi="仿宋" w:hint="eastAsia"/>
          <w:szCs w:val="32"/>
        </w:rPr>
        <w:t>。</w:t>
      </w:r>
    </w:p>
    <w:p w14:paraId="5F54A453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考核流程</w:t>
      </w:r>
    </w:p>
    <w:p w14:paraId="4D30F36C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a.登录智能快件箱操作系统，查看可用格口；b.妥善处理逾期件等异常件；c.完成快件收寄；d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完成快件派送。</w:t>
      </w:r>
    </w:p>
    <w:p w14:paraId="69F745F5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4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考核要点</w:t>
      </w:r>
    </w:p>
    <w:p w14:paraId="4E43AC08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a.优先处理问题件；b.按照操作规范进行投放快件；c.依据快件尺寸合理选择格口，不得有损害快件和快件箱体行为；d.正确核对快件扫描信息或录入有关信息。</w:t>
      </w:r>
    </w:p>
    <w:p w14:paraId="152B9B8E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（三）快件处理</w:t>
      </w:r>
      <w:proofErr w:type="gramStart"/>
      <w:r>
        <w:rPr>
          <w:rFonts w:ascii="仿宋" w:eastAsia="仿宋" w:hAnsi="仿宋" w:cs="仿宋_GB2312" w:hint="eastAsia"/>
          <w:szCs w:val="32"/>
        </w:rPr>
        <w:t>员理论</w:t>
      </w:r>
      <w:proofErr w:type="gramEnd"/>
      <w:r>
        <w:rPr>
          <w:rFonts w:ascii="仿宋" w:eastAsia="仿宋" w:hAnsi="仿宋" w:cs="仿宋_GB2312" w:hint="eastAsia"/>
          <w:szCs w:val="32"/>
        </w:rPr>
        <w:t>知识竞赛</w:t>
      </w:r>
    </w:p>
    <w:p w14:paraId="44FB5899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hint="eastAsia"/>
          <w:szCs w:val="32"/>
        </w:rPr>
        <w:t>理论知识竞赛试题以客户服务、安全管理、快件分拣、快件处理等工作领域应具备的知识要求为主，增加新颁布施行的国家和行业有关法律法规、部门规章及规范性文件相关内容。题型为：单项选择题（4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道）、多项选择题（2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道）和判断题（4</w:t>
      </w:r>
      <w:r>
        <w:rPr>
          <w:rFonts w:ascii="仿宋" w:eastAsia="仿宋" w:hAnsi="仿宋"/>
          <w:szCs w:val="32"/>
        </w:rPr>
        <w:t>0</w:t>
      </w:r>
      <w:r>
        <w:rPr>
          <w:rFonts w:ascii="仿宋" w:eastAsia="仿宋" w:hAnsi="仿宋" w:hint="eastAsia"/>
          <w:szCs w:val="32"/>
        </w:rPr>
        <w:t>道），合计100道试题，每题1分，共1</w:t>
      </w:r>
      <w:r>
        <w:rPr>
          <w:rFonts w:ascii="仿宋" w:eastAsia="仿宋" w:hAnsi="仿宋"/>
          <w:szCs w:val="32"/>
        </w:rPr>
        <w:t>00</w:t>
      </w:r>
      <w:r>
        <w:rPr>
          <w:rFonts w:ascii="仿宋" w:eastAsia="仿宋" w:hAnsi="仿宋" w:hint="eastAsia"/>
          <w:szCs w:val="32"/>
        </w:rPr>
        <w:t>分。</w:t>
      </w:r>
    </w:p>
    <w:p w14:paraId="7982C064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1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基本知识（1</w:t>
      </w:r>
      <w:r>
        <w:rPr>
          <w:rFonts w:ascii="仿宋" w:eastAsia="仿宋" w:hAnsi="仿宋" w:cs="仿宋_GB2312"/>
          <w:szCs w:val="32"/>
        </w:rPr>
        <w:t>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281BC23A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a.职业道德；b.基础知识。</w:t>
      </w:r>
    </w:p>
    <w:p w14:paraId="4BF6F553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专业知识（7</w:t>
      </w:r>
      <w:r>
        <w:rPr>
          <w:rFonts w:ascii="仿宋" w:eastAsia="仿宋" w:hAnsi="仿宋" w:cs="仿宋_GB2312"/>
          <w:szCs w:val="32"/>
        </w:rPr>
        <w:t>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5C2E4B37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a.快件收寄；b.快件派送；c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客户服务。</w:t>
      </w:r>
    </w:p>
    <w:p w14:paraId="7708638E" w14:textId="77777777" w:rsidR="00F65C2F" w:rsidRDefault="00F65C2F" w:rsidP="00F65C2F">
      <w:pPr>
        <w:spacing w:line="560" w:lineRule="exact"/>
        <w:ind w:firstLineChars="200" w:firstLine="640"/>
        <w:outlineLvl w:val="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3</w:t>
      </w:r>
      <w:r>
        <w:rPr>
          <w:rFonts w:ascii="仿宋" w:eastAsia="仿宋" w:hAnsi="仿宋" w:cs="仿宋_GB2312"/>
          <w:szCs w:val="32"/>
        </w:rPr>
        <w:t>.</w:t>
      </w:r>
      <w:r>
        <w:rPr>
          <w:rFonts w:ascii="仿宋" w:eastAsia="仿宋" w:hAnsi="仿宋" w:cs="仿宋_GB2312" w:hint="eastAsia"/>
          <w:szCs w:val="32"/>
        </w:rPr>
        <w:t>新知识新技术（</w:t>
      </w:r>
      <w:r>
        <w:rPr>
          <w:rFonts w:ascii="仿宋" w:eastAsia="仿宋" w:hAnsi="仿宋" w:cs="仿宋_GB2312"/>
          <w:szCs w:val="32"/>
        </w:rPr>
        <w:t>20</w:t>
      </w:r>
      <w:r>
        <w:rPr>
          <w:rFonts w:ascii="仿宋" w:eastAsia="仿宋" w:hAnsi="仿宋" w:cs="仿宋_GB2312" w:hint="eastAsia"/>
          <w:szCs w:val="32"/>
        </w:rPr>
        <w:t>分）</w:t>
      </w:r>
    </w:p>
    <w:p w14:paraId="17E031FA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a.智能末端服务；b.</w:t>
      </w:r>
      <w:r>
        <w:rPr>
          <w:rFonts w:ascii="仿宋" w:eastAsia="仿宋" w:hAnsi="仿宋"/>
          <w:szCs w:val="32"/>
        </w:rPr>
        <w:t>安全作业与管理</w:t>
      </w:r>
      <w:r>
        <w:rPr>
          <w:rFonts w:ascii="仿宋" w:eastAsia="仿宋" w:hAnsi="仿宋" w:hint="eastAsia"/>
          <w:szCs w:val="32"/>
        </w:rPr>
        <w:t>；c.</w:t>
      </w:r>
      <w:r>
        <w:rPr>
          <w:rFonts w:ascii="仿宋" w:eastAsia="仿宋" w:hAnsi="仿宋"/>
          <w:szCs w:val="32"/>
        </w:rPr>
        <w:t>行业绿色发展</w:t>
      </w:r>
      <w:r>
        <w:rPr>
          <w:rFonts w:ascii="仿宋" w:eastAsia="仿宋" w:hAnsi="仿宋" w:hint="eastAsia"/>
          <w:szCs w:val="32"/>
        </w:rPr>
        <w:t>；d.疫情防护与操作规范；e.</w:t>
      </w:r>
      <w:r>
        <w:rPr>
          <w:rFonts w:ascii="仿宋" w:eastAsia="仿宋" w:hAnsi="仿宋"/>
          <w:szCs w:val="32"/>
        </w:rPr>
        <w:t>相关法律法规、部门规章、规范性文件及标</w:t>
      </w:r>
      <w:r>
        <w:rPr>
          <w:rFonts w:ascii="仿宋" w:eastAsia="仿宋" w:hAnsi="仿宋"/>
          <w:szCs w:val="32"/>
        </w:rPr>
        <w:lastRenderedPageBreak/>
        <w:t>准知识</w:t>
      </w:r>
      <w:r>
        <w:rPr>
          <w:rFonts w:ascii="仿宋" w:eastAsia="仿宋" w:hAnsi="仿宋" w:hint="eastAsia"/>
          <w:szCs w:val="32"/>
        </w:rPr>
        <w:t>。</w:t>
      </w:r>
    </w:p>
    <w:p w14:paraId="0EEA132C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</w:rPr>
      </w:pPr>
      <w:r>
        <w:rPr>
          <w:rFonts w:ascii="仿宋" w:eastAsia="仿宋" w:hAnsi="仿宋" w:cs="仿宋_GB2312" w:hint="eastAsia"/>
          <w:szCs w:val="32"/>
          <w:lang w:val="zh-CN"/>
        </w:rPr>
        <w:t>（</w:t>
      </w:r>
      <w:r>
        <w:rPr>
          <w:rFonts w:ascii="仿宋" w:eastAsia="仿宋" w:hAnsi="仿宋" w:cs="仿宋_GB2312" w:hint="eastAsia"/>
          <w:szCs w:val="32"/>
        </w:rPr>
        <w:t>四</w:t>
      </w:r>
      <w:r>
        <w:rPr>
          <w:rFonts w:ascii="仿宋" w:eastAsia="仿宋" w:hAnsi="仿宋" w:cs="仿宋_GB2312" w:hint="eastAsia"/>
          <w:szCs w:val="32"/>
          <w:lang w:val="zh-CN"/>
        </w:rPr>
        <w:t>）</w:t>
      </w:r>
      <w:r>
        <w:rPr>
          <w:rFonts w:ascii="仿宋" w:eastAsia="仿宋" w:hAnsi="仿宋" w:cs="仿宋_GB2312" w:hint="eastAsia"/>
          <w:szCs w:val="32"/>
        </w:rPr>
        <w:t>快件处理员操作技能竞赛</w:t>
      </w:r>
    </w:p>
    <w:p w14:paraId="44EE402C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</w:rPr>
      </w:pP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快件处理员职业操作技能竞赛设总包接收处理、快件分栋、快件安检</w:t>
      </w:r>
      <w:r>
        <w:rPr>
          <w:rFonts w:ascii="仿宋" w:eastAsia="仿宋" w:hAnsi="仿宋" w:cs="仿宋" w:hint="eastAsia"/>
          <w:spacing w:val="0"/>
          <w:sz w:val="32"/>
          <w:szCs w:val="32"/>
        </w:rPr>
        <w:t>3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个赛项。</w:t>
      </w:r>
    </w:p>
    <w:p w14:paraId="0320B2E0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  <w:lang w:val="zh-CN"/>
        </w:rPr>
        <w:t>项目</w:t>
      </w:r>
      <w:proofErr w:type="gramStart"/>
      <w:r>
        <w:rPr>
          <w:rFonts w:ascii="仿宋" w:eastAsia="仿宋" w:hAnsi="仿宋" w:cs="仿宋_GB2312" w:hint="eastAsia"/>
          <w:szCs w:val="32"/>
          <w:lang w:val="zh-CN"/>
        </w:rPr>
        <w:t>一</w:t>
      </w:r>
      <w:proofErr w:type="gramEnd"/>
      <w:r>
        <w:rPr>
          <w:rFonts w:ascii="仿宋" w:eastAsia="仿宋" w:hAnsi="仿宋" w:cs="仿宋_GB2312" w:hint="eastAsia"/>
          <w:szCs w:val="32"/>
          <w:lang w:val="zh-CN"/>
        </w:rPr>
        <w:t>：总包接收处理</w:t>
      </w:r>
    </w:p>
    <w:p w14:paraId="187AFB84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(1)</w:t>
      </w:r>
      <w:r>
        <w:rPr>
          <w:rFonts w:ascii="仿宋" w:eastAsia="仿宋" w:hAnsi="仿宋" w:cs="仿宋_GB2312" w:hint="eastAsia"/>
          <w:szCs w:val="32"/>
          <w:lang w:val="zh-CN"/>
        </w:rPr>
        <w:t>时间及分值</w:t>
      </w:r>
    </w:p>
    <w:p w14:paraId="410FBD04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竞赛时间：12分钟；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分值:35分。</w:t>
      </w:r>
    </w:p>
    <w:p w14:paraId="13D30691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(2)</w:t>
      </w:r>
      <w:r>
        <w:rPr>
          <w:rFonts w:ascii="仿宋" w:eastAsia="仿宋" w:hAnsi="仿宋" w:cs="仿宋_GB2312" w:hint="eastAsia"/>
          <w:szCs w:val="32"/>
          <w:lang w:val="zh-CN"/>
        </w:rPr>
        <w:t>考核范围</w:t>
      </w:r>
    </w:p>
    <w:p w14:paraId="21AFA06D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a.总包验收技能；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总包拆解技能;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.总包拆解异常情况处理；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d.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缮写差异报告。</w:t>
      </w:r>
    </w:p>
    <w:p w14:paraId="69AA2E77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(3)</w:t>
      </w:r>
      <w:r>
        <w:rPr>
          <w:rFonts w:ascii="仿宋" w:eastAsia="仿宋" w:hAnsi="仿宋" w:cs="仿宋_GB2312" w:hint="eastAsia"/>
          <w:szCs w:val="32"/>
          <w:lang w:val="zh-CN"/>
        </w:rPr>
        <w:t>考核流程</w:t>
      </w:r>
    </w:p>
    <w:p w14:paraId="40C58643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检查总包；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拆解总包；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扫描总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包和包内快件，核验快件；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d.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妥善处理总包清单与实物不一致等异常情况；</w:t>
      </w:r>
    </w:p>
    <w:p w14:paraId="74BC9BEB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撰写差异报告。</w:t>
      </w:r>
    </w:p>
    <w:p w14:paraId="02B66F93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(4)</w:t>
      </w:r>
      <w:r>
        <w:rPr>
          <w:rFonts w:ascii="仿宋" w:eastAsia="仿宋" w:hAnsi="仿宋" w:cs="仿宋_GB2312" w:hint="eastAsia"/>
          <w:szCs w:val="32"/>
          <w:lang w:val="zh-CN"/>
        </w:rPr>
        <w:t>考核要点</w:t>
      </w:r>
    </w:p>
    <w:p w14:paraId="2BE30EC7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到件验收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总包拆解规范；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异常情况处理。</w:t>
      </w:r>
    </w:p>
    <w:p w14:paraId="40BAC0DC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  <w:lang w:val="zh-CN"/>
        </w:rPr>
        <w:t>项目二：快件分拣</w:t>
      </w:r>
    </w:p>
    <w:p w14:paraId="57859D39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(1)</w:t>
      </w:r>
      <w:r>
        <w:rPr>
          <w:rFonts w:ascii="仿宋" w:eastAsia="仿宋" w:hAnsi="仿宋" w:cs="仿宋_GB2312" w:hint="eastAsia"/>
          <w:szCs w:val="32"/>
          <w:lang w:val="zh-CN"/>
        </w:rPr>
        <w:t>时间及分值</w:t>
      </w:r>
    </w:p>
    <w:p w14:paraId="3BED83BA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 xml:space="preserve">a.竞赛时间：12钟； 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分值:35分。</w:t>
      </w:r>
    </w:p>
    <w:p w14:paraId="21E33F41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(2)</w:t>
      </w:r>
      <w:r>
        <w:rPr>
          <w:rFonts w:ascii="仿宋" w:eastAsia="仿宋" w:hAnsi="仿宋" w:cs="仿宋_GB2312" w:hint="eastAsia"/>
          <w:szCs w:val="32"/>
          <w:lang w:val="zh-CN"/>
        </w:rPr>
        <w:t>考核范围</w:t>
      </w:r>
    </w:p>
    <w:p w14:paraId="25FE5B6F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国内快件分拣操作技能，包括分拣速度、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漏拣率、错拣率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等，分拣区域涉及我国主要城市</w:t>
      </w:r>
      <w:r>
        <w:rPr>
          <w:rFonts w:ascii="仿宋" w:eastAsia="仿宋" w:hAnsi="仿宋" w:cs="仿宋" w:hint="eastAsia"/>
          <w:spacing w:val="0"/>
          <w:sz w:val="32"/>
          <w:szCs w:val="32"/>
        </w:rPr>
        <w:t>(333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个地级市+ 100个经济发达的县级市，详见高级处理鉴定培训教程)</w:t>
      </w:r>
      <w:r>
        <w:rPr>
          <w:rFonts w:ascii="仿宋" w:eastAsia="仿宋" w:hAnsi="仿宋" w:cs="仿宋" w:hint="eastAsia"/>
          <w:spacing w:val="0"/>
          <w:sz w:val="32"/>
          <w:szCs w:val="32"/>
        </w:rPr>
        <w:t>;b.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国际快件分栋操作技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lastRenderedPageBreak/>
        <w:t>能，包括分拣速度、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漏拣率、错拣率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等，分拣区域涉及20个主要国家地区及首都等主要城市名称、机场航空代码、邮政编码或电话区号格式。</w:t>
      </w:r>
    </w:p>
    <w:p w14:paraId="2A067B5B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(1)</w:t>
      </w:r>
      <w:r>
        <w:rPr>
          <w:rFonts w:ascii="仿宋" w:eastAsia="仿宋" w:hAnsi="仿宋" w:cs="仿宋_GB2312" w:hint="eastAsia"/>
          <w:szCs w:val="32"/>
          <w:lang w:val="zh-CN"/>
        </w:rPr>
        <w:t>考核流程</w:t>
      </w:r>
    </w:p>
    <w:p w14:paraId="55B71737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熟悉分栋格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口；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按照分拣依据(寄达地地址或邮政编码或电话区号或航</w:t>
      </w:r>
      <w:r>
        <w:rPr>
          <w:rFonts w:ascii="仿宋" w:eastAsia="仿宋" w:hAnsi="仿宋" w:cs="仿宋" w:hint="eastAsia"/>
          <w:spacing w:val="0"/>
          <w:sz w:val="32"/>
          <w:szCs w:val="32"/>
        </w:rPr>
        <w:t>空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代码等信息)将快件分拣到对应格口中；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将无对应格口的快件放入综合筐(溢出件)内。</w:t>
      </w:r>
    </w:p>
    <w:p w14:paraId="6C028BEB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(2)</w:t>
      </w:r>
      <w:r>
        <w:rPr>
          <w:rFonts w:ascii="仿宋" w:eastAsia="仿宋" w:hAnsi="仿宋" w:cs="仿宋_GB2312" w:hint="eastAsia"/>
          <w:szCs w:val="32"/>
          <w:lang w:val="zh-CN"/>
        </w:rPr>
        <w:t>考核要点</w:t>
      </w:r>
    </w:p>
    <w:p w14:paraId="38BEA8A3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正确将快件进行分拣；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溢出件处理；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操作规范，</w:t>
      </w:r>
      <w:proofErr w:type="gramStart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分拣入格口</w:t>
      </w:r>
      <w:proofErr w:type="gramEnd"/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的快件顺头顺面，不能出现快件跌落。</w:t>
      </w:r>
    </w:p>
    <w:p w14:paraId="05584F35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  <w:lang w:val="zh-CN"/>
        </w:rPr>
        <w:t>项目三：快件安检</w:t>
      </w:r>
    </w:p>
    <w:p w14:paraId="27E35D80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(1)</w:t>
      </w:r>
      <w:r>
        <w:rPr>
          <w:rFonts w:ascii="仿宋" w:eastAsia="仿宋" w:hAnsi="仿宋" w:cs="仿宋_GB2312" w:hint="eastAsia"/>
          <w:szCs w:val="32"/>
          <w:lang w:val="zh-CN"/>
        </w:rPr>
        <w:t>时间及分值</w:t>
      </w:r>
    </w:p>
    <w:p w14:paraId="5886C8A5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竞赛时间：12分钟；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分值:30分。</w:t>
      </w:r>
    </w:p>
    <w:p w14:paraId="45CC5747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(2)</w:t>
      </w:r>
      <w:r>
        <w:rPr>
          <w:rFonts w:ascii="仿宋" w:eastAsia="仿宋" w:hAnsi="仿宋" w:cs="仿宋_GB2312" w:hint="eastAsia"/>
          <w:szCs w:val="32"/>
          <w:lang w:val="zh-CN"/>
        </w:rPr>
        <w:t>考核范围</w:t>
      </w:r>
    </w:p>
    <w:p w14:paraId="4B3D29DD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能识别常见物品的X光机图像；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能识别常见禁寄物品的图像；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能利用X光机图像颜色定义分辨被检物品。</w:t>
      </w:r>
    </w:p>
    <w:p w14:paraId="047BF2C8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(3)</w:t>
      </w:r>
      <w:r>
        <w:rPr>
          <w:rFonts w:ascii="仿宋" w:eastAsia="仿宋" w:hAnsi="仿宋" w:cs="仿宋_GB2312" w:hint="eastAsia"/>
          <w:szCs w:val="32"/>
          <w:lang w:val="zh-CN"/>
        </w:rPr>
        <w:t>考核流程</w:t>
      </w:r>
    </w:p>
    <w:p w14:paraId="221DA0EC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  <w:rPr>
          <w:rFonts w:ascii="仿宋" w:eastAsia="仿宋" w:hAnsi="仿宋" w:cs="仿宋" w:hint="eastAsia"/>
          <w:spacing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观看被检物品通过X光机图像；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可进行前进、后退等操作;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标识禁寄物品、疑似禁寄物品序号，部分成像物品名称。</w:t>
      </w:r>
    </w:p>
    <w:p w14:paraId="65B35566" w14:textId="77777777" w:rsidR="00F65C2F" w:rsidRDefault="00F65C2F" w:rsidP="00F65C2F">
      <w:pPr>
        <w:spacing w:line="560" w:lineRule="exact"/>
        <w:ind w:firstLineChars="200" w:firstLine="640"/>
        <w:outlineLvl w:val="2"/>
        <w:rPr>
          <w:rFonts w:ascii="仿宋" w:eastAsia="仿宋" w:hAnsi="仿宋" w:cs="仿宋_GB2312" w:hint="eastAsia"/>
          <w:szCs w:val="32"/>
          <w:lang w:val="zh-CN"/>
        </w:rPr>
      </w:pPr>
      <w:r>
        <w:rPr>
          <w:rFonts w:ascii="仿宋" w:eastAsia="仿宋" w:hAnsi="仿宋" w:cs="仿宋_GB2312" w:hint="eastAsia"/>
          <w:szCs w:val="32"/>
        </w:rPr>
        <w:t>(4)</w:t>
      </w:r>
      <w:r>
        <w:rPr>
          <w:rFonts w:ascii="仿宋" w:eastAsia="仿宋" w:hAnsi="仿宋" w:cs="仿宋_GB2312" w:hint="eastAsia"/>
          <w:szCs w:val="32"/>
          <w:lang w:val="zh-CN"/>
        </w:rPr>
        <w:t>考核要点</w:t>
      </w:r>
    </w:p>
    <w:p w14:paraId="2BE017D4" w14:textId="77777777" w:rsidR="00F65C2F" w:rsidRDefault="00F65C2F" w:rsidP="00F65C2F">
      <w:pPr>
        <w:pStyle w:val="Bodytext21"/>
        <w:shd w:val="clear" w:color="auto" w:fill="auto"/>
        <w:spacing w:before="0" w:after="0" w:line="560" w:lineRule="exact"/>
        <w:ind w:firstLine="660"/>
        <w:jc w:val="left"/>
      </w:pPr>
      <w:r>
        <w:rPr>
          <w:rFonts w:ascii="仿宋" w:eastAsia="仿宋" w:hAnsi="仿宋" w:cs="仿宋" w:hint="eastAsia"/>
          <w:spacing w:val="0"/>
          <w:sz w:val="32"/>
          <w:szCs w:val="32"/>
        </w:rPr>
        <w:t>a.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禁寄物品识别；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b.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疑似禁寄物品识别；</w:t>
      </w:r>
      <w:r>
        <w:rPr>
          <w:rFonts w:ascii="仿宋" w:eastAsia="仿宋" w:hAnsi="仿宋" w:cs="仿宋" w:hint="eastAsia"/>
          <w:spacing w:val="0"/>
          <w:sz w:val="32"/>
          <w:szCs w:val="32"/>
        </w:rPr>
        <w:t>c.</w:t>
      </w:r>
      <w:r>
        <w:rPr>
          <w:rFonts w:ascii="仿宋" w:eastAsia="仿宋" w:hAnsi="仿宋" w:cs="仿宋" w:hint="eastAsia"/>
          <w:spacing w:val="0"/>
          <w:sz w:val="32"/>
          <w:szCs w:val="32"/>
          <w:lang w:val="zh-CN"/>
        </w:rPr>
        <w:t>识别被检物品中常见禁限寄物品类型和品名。</w:t>
      </w:r>
    </w:p>
    <w:p w14:paraId="4EFED776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五、成绩评定</w:t>
      </w:r>
    </w:p>
    <w:p w14:paraId="219CB398" w14:textId="77777777" w:rsidR="00F65C2F" w:rsidRDefault="00F65C2F" w:rsidP="00F65C2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个人综合成绩由理论知识竞赛和操作技能竞赛两部分成绩组成。理论知识竞赛和操作技能竞赛满分均为100分，其中，理论知识成绩占总成绩的</w:t>
      </w:r>
      <w:r>
        <w:rPr>
          <w:rFonts w:ascii="仿宋" w:eastAsia="仿宋" w:hAnsi="仿宋"/>
          <w:szCs w:val="32"/>
        </w:rPr>
        <w:t>30%</w:t>
      </w:r>
      <w:r>
        <w:rPr>
          <w:rFonts w:ascii="仿宋" w:eastAsia="仿宋" w:hAnsi="仿宋" w:hint="eastAsia"/>
          <w:szCs w:val="32"/>
        </w:rPr>
        <w:t>,操作技能成绩占总成绩的</w:t>
      </w:r>
      <w:r>
        <w:rPr>
          <w:rFonts w:ascii="仿宋" w:eastAsia="仿宋" w:hAnsi="仿宋"/>
          <w:szCs w:val="32"/>
        </w:rPr>
        <w:t>70%</w:t>
      </w:r>
      <w:r>
        <w:rPr>
          <w:rFonts w:ascii="仿宋" w:eastAsia="仿宋" w:hAnsi="仿宋" w:hint="eastAsia"/>
          <w:szCs w:val="32"/>
        </w:rPr>
        <w:t>。依据总成绩高低排出个人名次，当总成绩相同时，以操作技能成绩高者为先。如操作技能成绩相同，名次并列；并列成绩下一档成绩的选手，名次按照排在其前面的总人数加</w:t>
      </w:r>
      <w:r>
        <w:rPr>
          <w:rFonts w:ascii="仿宋" w:eastAsia="仿宋" w:hAnsi="仿宋"/>
          <w:szCs w:val="32"/>
        </w:rPr>
        <w:t>1计算。</w:t>
      </w:r>
    </w:p>
    <w:p w14:paraId="13A28D03" w14:textId="77777777" w:rsidR="00F65C2F" w:rsidRDefault="00F65C2F" w:rsidP="00F65C2F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六、竞赛安全</w:t>
      </w:r>
    </w:p>
    <w:p w14:paraId="5E0867CE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参赛选手应严格遵守赛场纪律，着装整洁，服从大赛组委会的指挥和安排，爱护大赛场地的设备和器材就，遵守疫情防控规定。</w:t>
      </w:r>
    </w:p>
    <w:p w14:paraId="03834120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比赛过程中，参赛选手在指定区域进行操作，不得跨越区域干扰到其他选手比赛，不得大声喧哗。如果裁判员提示注意后仍无效，将酌情扣分，情节严重的终止其比赛。</w:t>
      </w:r>
    </w:p>
    <w:p w14:paraId="5D6622B1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比赛期间，参赛选手和裁判员需要上缴个人通讯工具和存储设备等电子产品；参赛选手不得使用个人笔记本电脑。</w:t>
      </w:r>
    </w:p>
    <w:p w14:paraId="324DD7BD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4.</w:t>
      </w:r>
      <w:r>
        <w:rPr>
          <w:rFonts w:ascii="仿宋" w:eastAsia="仿宋" w:hAnsi="仿宋" w:hint="eastAsia"/>
          <w:szCs w:val="32"/>
        </w:rPr>
        <w:t>参赛选手在比赛过程中不得擅自离开赛场，如有特殊情况，须经裁判员同意后作特殊处理。</w:t>
      </w:r>
    </w:p>
    <w:p w14:paraId="6F5A35AA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5.</w:t>
      </w:r>
      <w:r>
        <w:rPr>
          <w:rFonts w:ascii="仿宋" w:eastAsia="仿宋" w:hAnsi="仿宋" w:hint="eastAsia"/>
          <w:szCs w:val="32"/>
        </w:rPr>
        <w:t>在比赛过程中，如果出现电源问题影响比赛，参赛选手不得自行处理，</w:t>
      </w:r>
      <w:proofErr w:type="gramStart"/>
      <w:r>
        <w:rPr>
          <w:rFonts w:ascii="仿宋" w:eastAsia="仿宋" w:hAnsi="仿宋" w:hint="eastAsia"/>
          <w:szCs w:val="32"/>
        </w:rPr>
        <w:t>应举手</w:t>
      </w:r>
      <w:proofErr w:type="gramEnd"/>
      <w:r>
        <w:rPr>
          <w:rFonts w:ascii="仿宋" w:eastAsia="仿宋" w:hAnsi="仿宋" w:hint="eastAsia"/>
          <w:szCs w:val="32"/>
        </w:rPr>
        <w:t>示意，由赛场工作人员解决。</w:t>
      </w:r>
    </w:p>
    <w:p w14:paraId="72C9A9F3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6.</w:t>
      </w:r>
      <w:r>
        <w:rPr>
          <w:rFonts w:ascii="仿宋" w:eastAsia="仿宋" w:hAnsi="仿宋" w:hint="eastAsia"/>
          <w:szCs w:val="32"/>
        </w:rPr>
        <w:t>参赛选手在比赛过程中，如遇问题须举手向裁判员提问；比赛过程中如发生机器故障，应及时向裁判员报告，裁判员视具体情况予以判定，并协调处理。</w:t>
      </w:r>
    </w:p>
    <w:p w14:paraId="3D89BE65" w14:textId="77777777" w:rsidR="00F65C2F" w:rsidRDefault="00F65C2F" w:rsidP="00F65C2F">
      <w:pPr>
        <w:tabs>
          <w:tab w:val="left" w:pos="3240"/>
        </w:tabs>
        <w:spacing w:line="560" w:lineRule="exact"/>
        <w:ind w:firstLineChars="200" w:firstLine="64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Cs w:val="32"/>
        </w:rPr>
        <w:t>7.</w:t>
      </w:r>
      <w:r>
        <w:rPr>
          <w:rFonts w:ascii="仿宋" w:eastAsia="仿宋" w:hAnsi="仿宋" w:hint="eastAsia"/>
          <w:szCs w:val="32"/>
        </w:rPr>
        <w:t>离开</w:t>
      </w:r>
      <w:r>
        <w:rPr>
          <w:rFonts w:ascii="仿宋" w:eastAsia="仿宋" w:hAnsi="仿宋" w:hint="eastAsia"/>
          <w:sz w:val="30"/>
          <w:szCs w:val="30"/>
        </w:rPr>
        <w:t>赛场时，不得将与比赛有关的物品带离现场。</w:t>
      </w:r>
      <w:bookmarkEnd w:id="1"/>
      <w:bookmarkEnd w:id="2"/>
      <w:bookmarkEnd w:id="3"/>
      <w:bookmarkEnd w:id="4"/>
    </w:p>
    <w:p w14:paraId="16D61BC7" w14:textId="77777777" w:rsidR="009C5B2C" w:rsidRPr="00F65C2F" w:rsidRDefault="00000000"/>
    <w:sectPr w:rsidR="009C5B2C" w:rsidRPr="00F65C2F">
      <w:headerReference w:type="default" r:id="rId4"/>
      <w:footerReference w:type="default" r:id="rId5"/>
      <w:pgSz w:w="11906" w:h="16838"/>
      <w:pgMar w:top="1418" w:right="1418" w:bottom="1418" w:left="1418" w:header="851" w:footer="1418" w:gutter="0"/>
      <w:pgNumType w:fmt="numberInDash"/>
      <w:cols w:space="720"/>
      <w:formProt w:val="0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CA9" w14:textId="77777777" w:rsidR="00333296" w:rsidRDefault="00000000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3C71EE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3C71EE">
      <w:rPr>
        <w:rFonts w:ascii="宋体" w:eastAsia="宋体" w:hAnsi="宋体"/>
        <w:noProof/>
        <w:sz w:val="28"/>
        <w:szCs w:val="28"/>
        <w:lang w:val="en-US" w:eastAsia="zh-CN"/>
      </w:rPr>
      <w:t xml:space="preserve"> 12 </w:t>
    </w:r>
    <w:r w:rsidRPr="003C71EE">
      <w:rPr>
        <w:rFonts w:ascii="宋体" w:eastAsia="宋体" w:hAnsi="宋体"/>
        <w:noProof/>
        <w:sz w:val="28"/>
        <w:szCs w:val="28"/>
        <w:lang w:val="en-US" w:eastAsia="zh-CN"/>
      </w:rPr>
      <w:t>-</w:t>
    </w:r>
    <w:r>
      <w:rPr>
        <w:rFonts w:ascii="宋体" w:eastAsia="宋体" w:hAnsi="宋体"/>
        <w:sz w:val="28"/>
        <w:szCs w:val="28"/>
      </w:rPr>
      <w:fldChar w:fldCharType="end"/>
    </w:r>
  </w:p>
  <w:p w14:paraId="213DAF31" w14:textId="77777777" w:rsidR="00333296" w:rsidRDefault="00000000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10EA" w14:textId="77777777" w:rsidR="00333296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F"/>
    <w:rsid w:val="00912A2F"/>
    <w:rsid w:val="00AA5DE6"/>
    <w:rsid w:val="00F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6204"/>
  <w15:chartTrackingRefBased/>
  <w15:docId w15:val="{41A83A3B-A5F4-4824-BB4D-3AD9010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2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F65C2F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rsid w:val="00F65C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F65C2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F65C2F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a6"/>
    <w:rsid w:val="00F65C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F65C2F"/>
    <w:rPr>
      <w:rFonts w:ascii="Times New Roman" w:eastAsia="仿宋_GB2312" w:hAnsi="Times New Roman" w:cs="Times New Roman"/>
      <w:sz w:val="18"/>
      <w:szCs w:val="20"/>
    </w:rPr>
  </w:style>
  <w:style w:type="paragraph" w:customStyle="1" w:styleId="Bodytext21">
    <w:name w:val="Body text|21"/>
    <w:basedOn w:val="a"/>
    <w:qFormat/>
    <w:rsid w:val="00F65C2F"/>
    <w:pPr>
      <w:shd w:val="clear" w:color="auto" w:fill="FFFFFF"/>
      <w:spacing w:before="400" w:after="1160" w:line="280" w:lineRule="exact"/>
      <w:jc w:val="right"/>
    </w:pPr>
    <w:rPr>
      <w:rFonts w:ascii="PMingLiU" w:eastAsia="PMingLiU" w:hAnsi="PMingLiU" w:cs="PMingLiU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应</dc:creator>
  <cp:keywords/>
  <dc:description/>
  <cp:lastModifiedBy>江 应</cp:lastModifiedBy>
  <cp:revision>1</cp:revision>
  <dcterms:created xsi:type="dcterms:W3CDTF">2023-07-06T07:01:00Z</dcterms:created>
  <dcterms:modified xsi:type="dcterms:W3CDTF">2023-07-06T07:01:00Z</dcterms:modified>
</cp:coreProperties>
</file>